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beige grijs genuanceerd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*245x75x38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78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91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14 %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&lt; 4 kg/(m² . min) IW3</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50/100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0,60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 vastgelegd)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7044</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